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2"/>
        <w:outlineLvl w:val="1"/>
      </w:pPr>
      <w:r>
        <w:rPr>
          <w:rtl w:val="0"/>
          <w:lang w:val="en-US"/>
        </w:rPr>
        <w:t xml:space="preserve">I. Outline table - heading 2 </w:t>
      </w:r>
    </w:p>
    <w:tbl>
      <w:tblPr>
        <w:tblW w:w="1079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084"/>
        <w:gridCol w:w="2170"/>
        <w:gridCol w:w="2170"/>
        <w:gridCol w:w="2183"/>
        <w:gridCol w:w="2183"/>
      </w:tblGrid>
      <w:tr>
        <w:tblPrEx>
          <w:shd w:val="clear" w:color="auto" w:fill="ced7e7"/>
        </w:tblPrEx>
        <w:trPr>
          <w:trHeight w:val="672" w:hRule="atLeast"/>
        </w:trPr>
        <w:tc>
          <w:tcPr>
            <w:tcW w:type="dxa" w:w="2084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>Context: Tie to Previous Section</w:t>
            </w:r>
          </w:p>
        </w:tc>
        <w:tc>
          <w:tcPr>
            <w:tcW w:type="dxa" w:w="2169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>Flow: Sumarize the flow in 2-3 short sentences</w:t>
            </w:r>
          </w:p>
        </w:tc>
        <w:tc>
          <w:tcPr>
            <w:tcW w:type="dxa" w:w="2169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jc w:val="center"/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>Repeated</w:t>
            </w: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 xml:space="preserve">, </w:t>
            </w: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>Key Words</w:t>
            </w: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>, Key Pronouns</w:t>
            </w:r>
          </w:p>
        </w:tc>
        <w:tc>
          <w:tcPr>
            <w:tcW w:type="dxa" w:w="2182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 xml:space="preserve">Promises &amp; Commands </w:t>
            </w:r>
          </w:p>
        </w:tc>
        <w:tc>
          <w:tcPr>
            <w:tcW w:type="dxa" w:w="2182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>What do we learn about God? How does Jesus fulfill this?</w:t>
            </w:r>
          </w:p>
        </w:tc>
      </w:tr>
      <w:tr>
        <w:tblPrEx>
          <w:shd w:val="clear" w:color="auto" w:fill="ced7e7"/>
        </w:tblPrEx>
        <w:trPr>
          <w:trHeight w:val="1545" w:hRule="atLeast"/>
        </w:trPr>
        <w:tc>
          <w:tcPr>
            <w:tcW w:type="dxa" w:w="2084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9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9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2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2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92" w:hRule="atLeast"/>
        </w:trPr>
        <w:tc>
          <w:tcPr>
            <w:tcW w:type="dxa" w:w="2084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>WHY - implied question (for, because, etc.)</w:t>
            </w:r>
          </w:p>
        </w:tc>
        <w:tc>
          <w:tcPr>
            <w:tcW w:type="dxa" w:w="2169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 xml:space="preserve">WHAT - implied question </w:t>
            </w:r>
          </w:p>
        </w:tc>
        <w:tc>
          <w:tcPr>
            <w:tcW w:type="dxa" w:w="2169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 xml:space="preserve">HOW - implied question </w:t>
            </w:r>
          </w:p>
        </w:tc>
        <w:tc>
          <w:tcPr>
            <w:tcW w:type="dxa" w:w="2182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  <w:rtl w:val="0"/>
                <w:lang w:val="en-US"/>
              </w:rPr>
              <w:t>Confession: What do these verse say about my need or about me?</w:t>
            </w:r>
          </w:p>
        </w:tc>
        <w:tc>
          <w:tcPr>
            <w:tcW w:type="dxa" w:w="2182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  <w:widowControl w:val="0"/>
              <w:jc w:val="center"/>
            </w:pPr>
            <w:r>
              <w:rPr>
                <w:rFonts w:ascii="Times New Roman" w:hAnsi="Times New Roman"/>
                <w:kern w:val="28"/>
                <w:sz w:val="20"/>
                <w:szCs w:val="20"/>
                <w:u w:color="000000"/>
              </w:rPr>
              <w:t>ACTS: Pray the verses back to God (Adore, Confess, Thank, Supplicate or Ask).</w:t>
            </w:r>
          </w:p>
        </w:tc>
      </w:tr>
      <w:tr>
        <w:tblPrEx>
          <w:shd w:val="clear" w:color="auto" w:fill="ced7e7"/>
        </w:tblPrEx>
        <w:trPr>
          <w:trHeight w:val="1793" w:hRule="atLeast"/>
        </w:trPr>
        <w:tc>
          <w:tcPr>
            <w:tcW w:type="dxa" w:w="2084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9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69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2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2"/>
            <w:tcBorders>
              <w:top w:val="single" w:color="919191" w:sz="8" w:space="0" w:shadow="0" w:frame="0"/>
              <w:left w:val="single" w:color="919191" w:sz="8" w:space="0" w:shadow="0" w:frame="0"/>
              <w:bottom w:val="single" w:color="919191" w:sz="8" w:space="0" w:shadow="0" w:frame="0"/>
              <w:right w:val="single" w:color="919191" w:sz="8" w:space="0" w:shadow="0" w:frame="0"/>
            </w:tcBorders>
            <w:shd w:val="clear" w:color="auto" w:fill="e6e6e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bidi w:val="0"/>
        <w:spacing w:after="180" w:line="180" w:lineRule="auto"/>
        <w:ind w:left="0" w:right="0" w:firstLine="0"/>
        <w:jc w:val="left"/>
        <w:rPr>
          <w:rFonts w:ascii="Helvetica Light" w:cs="Helvetica Light" w:hAnsi="Helvetica Light" w:eastAsia="Helvetica Light"/>
          <w:rtl w:val="0"/>
        </w:rPr>
      </w:pPr>
    </w:p>
    <w:tbl>
      <w:tblPr>
        <w:tblW w:w="1096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98"/>
        <w:gridCol w:w="686"/>
        <w:gridCol w:w="995"/>
        <w:gridCol w:w="1198"/>
        <w:gridCol w:w="7587"/>
      </w:tblGrid>
      <w:tr>
        <w:tblPrEx>
          <w:shd w:val="clear" w:color="auto" w:fill="ced7e7"/>
        </w:tblPrEx>
        <w:trPr>
          <w:trHeight w:val="241" w:hRule="atLeast"/>
        </w:trPr>
        <w:tc>
          <w:tcPr>
            <w:tcW w:type="dxa" w:w="3377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feed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u w:color="000000"/>
                <w:rtl w:val="0"/>
                <w:lang w:val="en-US"/>
              </w:rPr>
              <w:t>Arcing:</w:t>
            </w:r>
          </w:p>
        </w:tc>
        <w:tc>
          <w:tcPr>
            <w:tcW w:type="dxa" w:w="7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1dd8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u w:color="000000"/>
                <w:rtl w:val="0"/>
                <w:lang w:val="en-US"/>
              </w:rPr>
              <w:t>Headline:</w:t>
            </w:r>
          </w:p>
        </w:tc>
      </w:tr>
      <w:tr>
        <w:tblPrEx>
          <w:shd w:val="clear" w:color="auto" w:fill="ced7e7"/>
        </w:tblPrEx>
        <w:trPr>
          <w:trHeight w:val="275" w:hRule="atLeast"/>
        </w:trPr>
        <w:tc>
          <w:tcPr>
            <w:tcW w:type="dxa" w:w="498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193"/>
              <w:bottom w:type="dxa" w:w="80"/>
              <w:right w:type="dxa" w:w="193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113"/>
              <w:bottom w:type="dxa" w:w="0"/>
              <w:right w:type="dxa" w:w="113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000000" w:sz="4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113"/>
              <w:bottom w:type="dxa" w:w="0"/>
              <w:right w:type="dxa" w:w="113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113"/>
              <w:bottom w:type="dxa" w:w="0"/>
              <w:right w:type="dxa" w:w="113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113"/>
              <w:bottom w:type="dxa" w:w="0"/>
              <w:right w:type="dxa" w:w="113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113"/>
              <w:bottom w:type="dxa" w:w="0"/>
              <w:right w:type="dxa" w:w="113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113"/>
              <w:bottom w:type="dxa" w:w="0"/>
              <w:right w:type="dxa" w:w="113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000000" w:sz="4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80" w:hRule="atLeast"/>
        </w:trPr>
        <w:tc>
          <w:tcPr>
            <w:tcW w:type="dxa" w:w="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686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994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d6d6d6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1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000000" w:sz="4" w:space="0" w:shadow="0" w:frame="0"/>
            </w:tcBorders>
            <w:shd w:val="clear" w:color="auto" w:fill="d6d6d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5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bidi w:val="0"/>
        <w:spacing w:after="180" w:line="180" w:lineRule="auto"/>
        <w:ind w:left="0" w:right="0" w:firstLine="0"/>
        <w:jc w:val="left"/>
        <w:rPr>
          <w:rFonts w:ascii="Helvetica Light" w:cs="Helvetica Light" w:hAnsi="Helvetica Light" w:eastAsia="Helvetica Light"/>
          <w:rtl w:val="0"/>
        </w:rPr>
      </w:pPr>
    </w:p>
    <w:p>
      <w:pPr>
        <w:pStyle w:val="Body"/>
        <w:bidi w:val="0"/>
        <w:spacing w:after="180" w:line="180" w:lineRule="auto"/>
        <w:ind w:left="0" w:right="0" w:firstLine="0"/>
        <w:jc w:val="left"/>
        <w:rPr>
          <w:rFonts w:ascii="Helvetica Light" w:cs="Helvetica Light" w:hAnsi="Helvetica Light" w:eastAsia="Helvetica Light"/>
          <w:rtl w:val="0"/>
        </w:rPr>
      </w:pPr>
    </w:p>
    <w:p>
      <w:pPr>
        <w:pStyle w:val="Body"/>
        <w:bidi w:val="0"/>
        <w:spacing w:after="180" w:line="180" w:lineRule="auto"/>
        <w:ind w:left="0" w:right="0" w:firstLine="0"/>
        <w:jc w:val="left"/>
        <w:rPr>
          <w:rtl w:val="0"/>
        </w:rPr>
      </w:pPr>
      <w:r>
        <w:rPr>
          <w:rFonts w:ascii="Helvetica Light" w:cs="Helvetica Light" w:hAnsi="Helvetica Light" w:eastAsia="Helvetica Light"/>
          <w:rtl w:val="0"/>
        </w:rPr>
      </w:r>
    </w:p>
    <w:sectPr>
      <w:headerReference w:type="default" r:id="rId4"/>
      <w:footerReference w:type="default" r:id="rId5"/>
      <w:pgSz w:w="12240" w:h="15840" w:orient="portrait"/>
      <w:pgMar w:top="720" w:right="720" w:bottom="720" w:left="72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Helvetica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